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3D0" w:rsidRPr="003248C6" w:rsidRDefault="00DD4332" w:rsidP="003248C6">
      <w:pPr>
        <w:pStyle w:val="Titre2"/>
        <w:jc w:val="center"/>
        <w:rPr>
          <w:b/>
          <w:sz w:val="28"/>
          <w:lang w:val="fr-FR"/>
        </w:rPr>
      </w:pPr>
      <w:r>
        <w:rPr>
          <w:b/>
          <w:sz w:val="28"/>
          <w:lang w:val="fr-FR"/>
        </w:rPr>
        <w:t>A</w:t>
      </w:r>
      <w:r w:rsidR="00AB0508" w:rsidRPr="003248C6">
        <w:rPr>
          <w:b/>
          <w:sz w:val="28"/>
          <w:lang w:val="fr-FR"/>
        </w:rPr>
        <w:t xml:space="preserve">perçu </w:t>
      </w:r>
      <w:r w:rsidR="003248C6">
        <w:rPr>
          <w:b/>
          <w:sz w:val="28"/>
          <w:lang w:val="fr-FR"/>
        </w:rPr>
        <w:t>d</w:t>
      </w:r>
      <w:r w:rsidR="00AB0508" w:rsidRPr="003248C6">
        <w:rPr>
          <w:b/>
          <w:sz w:val="28"/>
          <w:lang w:val="fr-FR"/>
        </w:rPr>
        <w:t xml:space="preserve">es activités du RIFFEAC </w:t>
      </w:r>
      <w:r w:rsidR="004A10DB" w:rsidRPr="003248C6">
        <w:rPr>
          <w:b/>
          <w:sz w:val="28"/>
          <w:lang w:val="fr-FR"/>
        </w:rPr>
        <w:t>avec l’appui financier de l’A</w:t>
      </w:r>
      <w:r w:rsidR="00FB7BBE" w:rsidRPr="003248C6">
        <w:rPr>
          <w:b/>
          <w:sz w:val="28"/>
          <w:lang w:val="fr-FR"/>
        </w:rPr>
        <w:t xml:space="preserve">gence </w:t>
      </w:r>
      <w:r w:rsidR="004A10DB" w:rsidRPr="003248C6">
        <w:rPr>
          <w:b/>
          <w:sz w:val="28"/>
          <w:lang w:val="fr-FR"/>
        </w:rPr>
        <w:t>F</w:t>
      </w:r>
      <w:r w:rsidR="00FB7BBE" w:rsidRPr="003248C6">
        <w:rPr>
          <w:b/>
          <w:sz w:val="28"/>
          <w:lang w:val="fr-FR"/>
        </w:rPr>
        <w:t xml:space="preserve">rançaise de </w:t>
      </w:r>
      <w:r w:rsidR="004A10DB" w:rsidRPr="003248C6">
        <w:rPr>
          <w:b/>
          <w:sz w:val="28"/>
          <w:lang w:val="fr-FR"/>
        </w:rPr>
        <w:t>D</w:t>
      </w:r>
      <w:r w:rsidR="00FB7BBE" w:rsidRPr="003248C6">
        <w:rPr>
          <w:b/>
          <w:sz w:val="28"/>
          <w:lang w:val="fr-FR"/>
        </w:rPr>
        <w:t>éveloppement</w:t>
      </w:r>
      <w:r w:rsidR="003248C6">
        <w:rPr>
          <w:b/>
          <w:sz w:val="28"/>
          <w:lang w:val="fr-FR"/>
        </w:rPr>
        <w:t xml:space="preserve"> (AFD)</w:t>
      </w:r>
      <w:r w:rsidR="00FB7BBE" w:rsidRPr="003248C6">
        <w:rPr>
          <w:b/>
          <w:sz w:val="28"/>
          <w:lang w:val="fr-FR"/>
        </w:rPr>
        <w:t>.</w:t>
      </w:r>
    </w:p>
    <w:p w:rsidR="00FB7BBE" w:rsidRPr="003248C6" w:rsidRDefault="00FB7BBE" w:rsidP="003248C6">
      <w:pPr>
        <w:pBdr>
          <w:bottom w:val="single" w:sz="4" w:space="1" w:color="auto"/>
        </w:pBdr>
        <w:jc w:val="both"/>
        <w:rPr>
          <w:rFonts w:ascii="Palatino" w:hAnsi="Palatino"/>
          <w:b/>
          <w:sz w:val="22"/>
          <w:lang w:val="fr-FR"/>
        </w:rPr>
      </w:pPr>
    </w:p>
    <w:p w:rsidR="003438E7" w:rsidRDefault="003438E7" w:rsidP="003248C6">
      <w:pPr>
        <w:jc w:val="center"/>
        <w:rPr>
          <w:rFonts w:ascii="Palatino" w:hAnsi="Palatino"/>
          <w:b/>
          <w:sz w:val="22"/>
          <w:lang w:val="fr-FR"/>
        </w:rPr>
      </w:pPr>
    </w:p>
    <w:p w:rsidR="00FB7BBE" w:rsidRPr="003248C6" w:rsidRDefault="00FB7BBE" w:rsidP="003248C6">
      <w:pPr>
        <w:jc w:val="center"/>
        <w:rPr>
          <w:rFonts w:ascii="Palatino" w:hAnsi="Palatino"/>
          <w:b/>
          <w:sz w:val="22"/>
          <w:lang w:val="fr-FR"/>
        </w:rPr>
      </w:pPr>
      <w:r w:rsidRPr="003248C6">
        <w:rPr>
          <w:rFonts w:ascii="Palatino" w:hAnsi="Palatino"/>
          <w:b/>
          <w:sz w:val="22"/>
          <w:lang w:val="fr-FR"/>
        </w:rPr>
        <w:t>Par Claude KACHAKA SUDI KAIKO</w:t>
      </w:r>
    </w:p>
    <w:p w:rsidR="00FB7BBE" w:rsidRPr="003248C6" w:rsidRDefault="00FB7BBE" w:rsidP="003248C6">
      <w:pPr>
        <w:jc w:val="center"/>
        <w:rPr>
          <w:rFonts w:ascii="Palatino" w:hAnsi="Palatino"/>
          <w:b/>
          <w:i/>
          <w:sz w:val="22"/>
          <w:lang w:val="fr-FR"/>
        </w:rPr>
      </w:pPr>
      <w:r w:rsidRPr="003248C6">
        <w:rPr>
          <w:rFonts w:ascii="Palatino" w:hAnsi="Palatino"/>
          <w:b/>
          <w:i/>
          <w:sz w:val="22"/>
          <w:lang w:val="fr-FR"/>
        </w:rPr>
        <w:t>Coordonnateur régional du RIFFEAC</w:t>
      </w:r>
    </w:p>
    <w:p w:rsidR="00FB7BBE" w:rsidRDefault="00FB7BBE" w:rsidP="008F6BC6">
      <w:pPr>
        <w:jc w:val="both"/>
        <w:rPr>
          <w:rFonts w:ascii="Palatino" w:hAnsi="Palatino"/>
          <w:sz w:val="22"/>
          <w:lang w:val="fr-FR"/>
        </w:rPr>
      </w:pPr>
    </w:p>
    <w:p w:rsidR="003438E7" w:rsidRDefault="003438E7" w:rsidP="008F6BC6">
      <w:pPr>
        <w:jc w:val="both"/>
        <w:rPr>
          <w:rFonts w:ascii="Palatino" w:hAnsi="Palatino"/>
          <w:color w:val="FF0000"/>
          <w:sz w:val="21"/>
          <w:szCs w:val="20"/>
          <w:lang w:val="fr-FR"/>
        </w:rPr>
      </w:pPr>
    </w:p>
    <w:p w:rsidR="00FB7BBE" w:rsidRPr="00F30119" w:rsidRDefault="00FB7BBE" w:rsidP="00301D26">
      <w:pPr>
        <w:pStyle w:val="Paragraphedeliste"/>
        <w:numPr>
          <w:ilvl w:val="0"/>
          <w:numId w:val="2"/>
        </w:numPr>
        <w:jc w:val="both"/>
        <w:rPr>
          <w:rFonts w:ascii="Palatino" w:hAnsi="Palatino"/>
          <w:b/>
          <w:color w:val="FF0000"/>
          <w:sz w:val="21"/>
          <w:szCs w:val="20"/>
        </w:rPr>
      </w:pPr>
      <w:r w:rsidRPr="00F30119">
        <w:rPr>
          <w:rFonts w:ascii="Palatino" w:hAnsi="Palatino"/>
          <w:b/>
          <w:color w:val="FF0000"/>
          <w:sz w:val="21"/>
          <w:szCs w:val="20"/>
        </w:rPr>
        <w:t>Contexte</w:t>
      </w:r>
      <w:r w:rsidR="003248C6" w:rsidRPr="00F30119">
        <w:rPr>
          <w:rFonts w:ascii="Palatino" w:hAnsi="Palatino"/>
          <w:b/>
          <w:color w:val="FF0000"/>
          <w:sz w:val="21"/>
          <w:szCs w:val="20"/>
        </w:rPr>
        <w:t xml:space="preserve"> et présentation du RIFFEAC</w:t>
      </w:r>
      <w:r w:rsidRPr="00F30119">
        <w:rPr>
          <w:rFonts w:ascii="Palatino" w:hAnsi="Palatino"/>
          <w:b/>
          <w:color w:val="FF0000"/>
          <w:sz w:val="21"/>
          <w:szCs w:val="20"/>
        </w:rPr>
        <w:t xml:space="preserve"> </w:t>
      </w:r>
    </w:p>
    <w:p w:rsidR="003B2352" w:rsidRPr="003248C6" w:rsidRDefault="00FB7BBE" w:rsidP="003B2352">
      <w:pPr>
        <w:shd w:val="clear" w:color="auto" w:fill="FFFFFF"/>
        <w:spacing w:beforeAutospacing="1" w:afterAutospacing="1"/>
        <w:jc w:val="both"/>
        <w:textAlignment w:val="baseline"/>
        <w:rPr>
          <w:rFonts w:ascii="Palatino" w:eastAsia="Times New Roman" w:hAnsi="Palatino" w:cs="Arial"/>
          <w:color w:val="666666"/>
          <w:sz w:val="21"/>
          <w:szCs w:val="20"/>
          <w:lang w:eastAsia="fr-FR"/>
        </w:rPr>
      </w:pPr>
      <w:r w:rsidRPr="003248C6">
        <w:rPr>
          <w:rFonts w:ascii="Palatino" w:eastAsia="Times New Roman" w:hAnsi="Palatino" w:cs="Arial"/>
          <w:color w:val="666666"/>
          <w:sz w:val="21"/>
          <w:szCs w:val="20"/>
          <w:lang w:eastAsia="fr-FR"/>
        </w:rPr>
        <w:t>Le Bassin du Congo possède le 2</w:t>
      </w:r>
      <w:r w:rsidRPr="003248C6">
        <w:rPr>
          <w:rFonts w:ascii="Palatino" w:eastAsia="Times New Roman" w:hAnsi="Palatino" w:cs="Arial"/>
          <w:color w:val="666666"/>
          <w:sz w:val="21"/>
          <w:szCs w:val="20"/>
          <w:bdr w:val="none" w:sz="0" w:space="0" w:color="auto" w:frame="1"/>
          <w:vertAlign w:val="superscript"/>
          <w:lang w:eastAsia="fr-FR"/>
        </w:rPr>
        <w:t>e</w:t>
      </w:r>
      <w:r w:rsidRPr="003248C6">
        <w:rPr>
          <w:rFonts w:ascii="Palatino" w:eastAsia="Times New Roman" w:hAnsi="Palatino" w:cs="Arial"/>
          <w:color w:val="666666"/>
          <w:sz w:val="21"/>
          <w:szCs w:val="20"/>
          <w:lang w:eastAsia="fr-FR"/>
        </w:rPr>
        <w:t> massif forestier du monde avec une très grande biodiversité mais il souffre d’une insuffisance des Ressources humaines qualifiées pour la gestion durable (GDF) des forêts tropicales.</w:t>
      </w:r>
      <w:r w:rsidR="008F6BC6" w:rsidRPr="003248C6">
        <w:rPr>
          <w:rFonts w:ascii="Palatino" w:eastAsia="Times New Roman" w:hAnsi="Palatino" w:cs="Arial"/>
          <w:color w:val="666666"/>
          <w:sz w:val="21"/>
          <w:szCs w:val="20"/>
          <w:lang w:eastAsia="fr-FR"/>
        </w:rPr>
        <w:t xml:space="preserve"> </w:t>
      </w:r>
    </w:p>
    <w:p w:rsidR="003B2352" w:rsidRPr="003248C6" w:rsidRDefault="003248C6" w:rsidP="003B2352">
      <w:pPr>
        <w:shd w:val="clear" w:color="auto" w:fill="FFFFFF"/>
        <w:spacing w:beforeAutospacing="1" w:afterAutospacing="1"/>
        <w:jc w:val="both"/>
        <w:textAlignment w:val="baseline"/>
        <w:rPr>
          <w:rFonts w:ascii="Palatino" w:eastAsia="Times New Roman" w:hAnsi="Palatino" w:cs="Arial"/>
          <w:color w:val="666666"/>
          <w:sz w:val="21"/>
          <w:szCs w:val="20"/>
          <w:lang w:eastAsia="fr-FR"/>
        </w:rPr>
      </w:pPr>
      <w:r>
        <w:rPr>
          <w:rFonts w:ascii="Palatino" w:eastAsia="Times New Roman" w:hAnsi="Palatino" w:cs="Arial"/>
          <w:color w:val="666666"/>
          <w:sz w:val="21"/>
          <w:szCs w:val="20"/>
          <w:lang w:eastAsia="fr-FR"/>
        </w:rPr>
        <w:t>Ainsi</w:t>
      </w:r>
      <w:r w:rsidR="003B2352" w:rsidRPr="003248C6">
        <w:rPr>
          <w:rFonts w:ascii="Palatino" w:eastAsia="Times New Roman" w:hAnsi="Palatino" w:cs="Arial"/>
          <w:color w:val="666666"/>
          <w:sz w:val="21"/>
          <w:szCs w:val="20"/>
          <w:lang w:eastAsia="fr-FR"/>
        </w:rPr>
        <w:t xml:space="preserve">, le </w:t>
      </w:r>
      <w:hyperlink r:id="rId7" w:tgtFrame="_blank" w:history="1">
        <w:r w:rsidR="008264C5" w:rsidRPr="003248C6">
          <w:rPr>
            <w:rFonts w:ascii="Palatino" w:eastAsia="Times New Roman" w:hAnsi="Palatino" w:cs="Arial"/>
            <w:b/>
            <w:bCs/>
            <w:color w:val="6F993B"/>
            <w:sz w:val="21"/>
            <w:szCs w:val="20"/>
            <w:bdr w:val="none" w:sz="0" w:space="0" w:color="auto" w:frame="1"/>
            <w:lang w:eastAsia="fr-FR"/>
          </w:rPr>
          <w:t>Réseau des Institutions de formation forestière et environnementale de l’Afrique Centrale</w:t>
        </w:r>
      </w:hyperlink>
      <w:r w:rsidR="008264C5" w:rsidRPr="003248C6">
        <w:rPr>
          <w:rFonts w:ascii="Palatino" w:eastAsia="Times New Roman" w:hAnsi="Palatino" w:cs="Arial"/>
          <w:b/>
          <w:bCs/>
          <w:color w:val="666666"/>
          <w:sz w:val="21"/>
          <w:szCs w:val="20"/>
          <w:bdr w:val="none" w:sz="0" w:space="0" w:color="auto" w:frame="1"/>
          <w:lang w:eastAsia="fr-FR"/>
        </w:rPr>
        <w:t> (RIFFEAC)</w:t>
      </w:r>
      <w:r w:rsidR="003B2352" w:rsidRPr="003248C6">
        <w:rPr>
          <w:rFonts w:ascii="Palatino" w:eastAsia="Times New Roman" w:hAnsi="Palatino" w:cs="Arial"/>
          <w:color w:val="666666"/>
          <w:sz w:val="21"/>
          <w:szCs w:val="20"/>
          <w:lang w:eastAsia="fr-FR"/>
        </w:rPr>
        <w:t xml:space="preserve"> a un </w:t>
      </w:r>
      <w:r w:rsidR="003B2352" w:rsidRPr="003248C6">
        <w:rPr>
          <w:rFonts w:ascii="Palatino" w:eastAsia="Times New Roman" w:hAnsi="Palatino" w:cs="Arial"/>
          <w:b/>
          <w:bCs/>
          <w:color w:val="666666"/>
          <w:sz w:val="21"/>
          <w:szCs w:val="20"/>
          <w:bdr w:val="none" w:sz="0" w:space="0" w:color="auto" w:frame="1"/>
          <w:lang w:eastAsia="fr-FR"/>
        </w:rPr>
        <w:t>défi majeur de former un personnel qualifié</w:t>
      </w:r>
      <w:r w:rsidR="003B2352" w:rsidRPr="003248C6">
        <w:rPr>
          <w:rFonts w:ascii="Palatino" w:eastAsia="Times New Roman" w:hAnsi="Palatino" w:cs="Arial"/>
          <w:color w:val="666666"/>
          <w:sz w:val="21"/>
          <w:szCs w:val="20"/>
          <w:lang w:eastAsia="fr-FR"/>
        </w:rPr>
        <w:t> via les programmes des cours adaptés aux besoins de la GDF en intégrant des thématiques émergentes et des méthodes pédagogiques appropriées. C</w:t>
      </w:r>
      <w:r w:rsidR="004E2CF7">
        <w:rPr>
          <w:rFonts w:ascii="Palatino" w:eastAsia="Times New Roman" w:hAnsi="Palatino" w:cs="Arial"/>
          <w:color w:val="666666"/>
          <w:sz w:val="21"/>
          <w:szCs w:val="20"/>
          <w:lang w:eastAsia="fr-FR"/>
        </w:rPr>
        <w:t>’est un</w:t>
      </w:r>
      <w:r w:rsidR="003B2352" w:rsidRPr="003248C6">
        <w:rPr>
          <w:rFonts w:ascii="Palatino" w:eastAsia="Times New Roman" w:hAnsi="Palatino" w:cs="Arial"/>
          <w:color w:val="666666"/>
          <w:sz w:val="21"/>
          <w:szCs w:val="20"/>
          <w:lang w:eastAsia="fr-FR"/>
        </w:rPr>
        <w:t xml:space="preserve">e plate-forme de collaboration entre les institutions de formation forestière et environnementale d’Afrique </w:t>
      </w:r>
      <w:r w:rsidR="00A35B3D">
        <w:rPr>
          <w:rFonts w:ascii="Palatino" w:eastAsia="Times New Roman" w:hAnsi="Palatino" w:cs="Arial"/>
          <w:color w:val="666666"/>
          <w:sz w:val="21"/>
          <w:szCs w:val="20"/>
          <w:lang w:eastAsia="fr-FR"/>
        </w:rPr>
        <w:t>C</w:t>
      </w:r>
      <w:r w:rsidR="003B2352" w:rsidRPr="003248C6">
        <w:rPr>
          <w:rFonts w:ascii="Palatino" w:eastAsia="Times New Roman" w:hAnsi="Palatino" w:cs="Arial"/>
          <w:color w:val="666666"/>
          <w:sz w:val="21"/>
          <w:szCs w:val="20"/>
          <w:lang w:eastAsia="fr-FR"/>
        </w:rPr>
        <w:t xml:space="preserve">entrale, réparties dans </w:t>
      </w:r>
      <w:r w:rsidR="00A35B3D">
        <w:rPr>
          <w:rFonts w:ascii="Palatino" w:eastAsia="Times New Roman" w:hAnsi="Palatino" w:cs="Arial"/>
          <w:color w:val="666666"/>
          <w:sz w:val="21"/>
          <w:szCs w:val="20"/>
          <w:lang w:eastAsia="fr-FR"/>
        </w:rPr>
        <w:t xml:space="preserve">les </w:t>
      </w:r>
      <w:r w:rsidR="003B2352" w:rsidRPr="003248C6">
        <w:rPr>
          <w:rFonts w:ascii="Palatino" w:eastAsia="Times New Roman" w:hAnsi="Palatino" w:cs="Arial"/>
          <w:color w:val="666666"/>
          <w:sz w:val="21"/>
          <w:szCs w:val="20"/>
          <w:lang w:eastAsia="fr-FR"/>
        </w:rPr>
        <w:t>9 pays de l’espace COMIFAC (Burundi, Cameroun, Congo, Gabon, Guinée équatoriale, RDC, RCA, Rwanda et  Tchad)</w:t>
      </w:r>
    </w:p>
    <w:p w:rsidR="003248C6" w:rsidRDefault="003B2352" w:rsidP="003248C6">
      <w:pPr>
        <w:shd w:val="clear" w:color="auto" w:fill="FFFFFF"/>
        <w:spacing w:beforeAutospacing="1" w:afterAutospacing="1"/>
        <w:jc w:val="both"/>
        <w:textAlignment w:val="baseline"/>
        <w:rPr>
          <w:rFonts w:ascii="Palatino" w:eastAsia="Times New Roman" w:hAnsi="Palatino" w:cs="Arial"/>
          <w:color w:val="666666"/>
          <w:sz w:val="22"/>
          <w:szCs w:val="22"/>
          <w:lang w:eastAsia="fr-FR"/>
        </w:rPr>
      </w:pPr>
      <w:r w:rsidRPr="003248C6">
        <w:rPr>
          <w:rFonts w:ascii="Palatino" w:eastAsia="Times New Roman" w:hAnsi="Palatino" w:cs="Arial"/>
          <w:color w:val="666666"/>
          <w:sz w:val="21"/>
          <w:szCs w:val="20"/>
          <w:lang w:eastAsia="fr-FR"/>
        </w:rPr>
        <w:t xml:space="preserve">Créé à Libreville en 2001, le RIFFEAC est partenaire de la COMIFAC depuis 2006 et a comme mandat, la mise en œuvre de </w:t>
      </w:r>
      <w:r w:rsidRPr="00A35B3D">
        <w:rPr>
          <w:rFonts w:ascii="Palatino" w:eastAsia="Times New Roman" w:hAnsi="Palatino" w:cs="Arial"/>
          <w:i/>
          <w:color w:val="666666"/>
          <w:sz w:val="21"/>
          <w:szCs w:val="20"/>
          <w:lang w:eastAsia="fr-FR"/>
        </w:rPr>
        <w:t xml:space="preserve">l’axe transversal no.1 du Plan de Convergence révisé de la COMIFAC </w:t>
      </w:r>
      <w:r w:rsidRPr="003248C6">
        <w:rPr>
          <w:rFonts w:ascii="Palatino" w:eastAsia="Times New Roman" w:hAnsi="Palatino" w:cs="Arial"/>
          <w:color w:val="666666"/>
          <w:sz w:val="21"/>
          <w:szCs w:val="20"/>
          <w:lang w:eastAsia="fr-FR"/>
        </w:rPr>
        <w:t>sur le renforcement des capacités en l’occurrence la </w:t>
      </w:r>
      <w:r w:rsidRPr="003248C6">
        <w:rPr>
          <w:rFonts w:ascii="Palatino" w:eastAsia="Times New Roman" w:hAnsi="Palatino" w:cs="Arial"/>
          <w:b/>
          <w:bCs/>
          <w:color w:val="666666"/>
          <w:sz w:val="21"/>
          <w:szCs w:val="20"/>
          <w:bdr w:val="none" w:sz="0" w:space="0" w:color="auto" w:frame="1"/>
          <w:lang w:eastAsia="fr-FR"/>
        </w:rPr>
        <w:t>formation, la recherche et la communication.</w:t>
      </w:r>
      <w:r w:rsidRPr="003248C6">
        <w:rPr>
          <w:rFonts w:ascii="Palatino" w:eastAsia="Times New Roman" w:hAnsi="Palatino" w:cs="Arial"/>
          <w:color w:val="666666"/>
          <w:sz w:val="21"/>
          <w:szCs w:val="20"/>
          <w:lang w:eastAsia="fr-FR"/>
        </w:rPr>
        <w:t xml:space="preserve"> Il </w:t>
      </w:r>
      <w:r w:rsidR="003248C6" w:rsidRPr="003248C6">
        <w:rPr>
          <w:rFonts w:ascii="Palatino" w:eastAsia="Times New Roman" w:hAnsi="Palatino" w:cs="Arial"/>
          <w:color w:val="666666"/>
          <w:sz w:val="21"/>
          <w:szCs w:val="20"/>
          <w:lang w:eastAsia="fr-FR"/>
        </w:rPr>
        <w:t>possède</w:t>
      </w:r>
      <w:r w:rsidRPr="003248C6">
        <w:rPr>
          <w:rFonts w:ascii="Palatino" w:eastAsia="Times New Roman" w:hAnsi="Palatino" w:cs="Arial"/>
          <w:color w:val="666666"/>
          <w:sz w:val="21"/>
          <w:szCs w:val="20"/>
          <w:lang w:eastAsia="fr-FR"/>
        </w:rPr>
        <w:t xml:space="preserve"> </w:t>
      </w:r>
      <w:r w:rsidR="00F71DDF">
        <w:rPr>
          <w:rFonts w:ascii="Palatino" w:eastAsia="Times New Roman" w:hAnsi="Palatino" w:cs="Arial"/>
          <w:color w:val="666666"/>
          <w:sz w:val="21"/>
          <w:szCs w:val="20"/>
          <w:lang w:eastAsia="fr-FR"/>
        </w:rPr>
        <w:t xml:space="preserve">3 </w:t>
      </w:r>
      <w:r w:rsidRPr="003248C6">
        <w:rPr>
          <w:rFonts w:ascii="Palatino" w:eastAsia="Times New Roman" w:hAnsi="Palatino" w:cs="Arial"/>
          <w:color w:val="666666"/>
          <w:sz w:val="21"/>
          <w:szCs w:val="20"/>
          <w:lang w:eastAsia="fr-FR"/>
        </w:rPr>
        <w:t xml:space="preserve">organes : </w:t>
      </w:r>
      <w:r w:rsidR="003248C6" w:rsidRPr="00FB7BBE">
        <w:rPr>
          <w:rFonts w:ascii="Palatino" w:eastAsia="Times New Roman" w:hAnsi="Palatino" w:cs="Arial"/>
          <w:color w:val="666666"/>
          <w:sz w:val="22"/>
          <w:szCs w:val="22"/>
          <w:lang w:eastAsia="fr-FR"/>
        </w:rPr>
        <w:t>l’</w:t>
      </w:r>
      <w:r w:rsidR="003248C6" w:rsidRPr="00FB7BBE">
        <w:rPr>
          <w:rFonts w:ascii="Palatino" w:eastAsia="Times New Roman" w:hAnsi="Palatino" w:cs="Arial"/>
          <w:b/>
          <w:bCs/>
          <w:color w:val="666666"/>
          <w:sz w:val="22"/>
          <w:szCs w:val="22"/>
          <w:bdr w:val="none" w:sz="0" w:space="0" w:color="auto" w:frame="1"/>
          <w:lang w:eastAsia="fr-FR"/>
        </w:rPr>
        <w:t>Assemblée Générale (AG)</w:t>
      </w:r>
      <w:r w:rsidR="003248C6" w:rsidRPr="00FB7BBE">
        <w:rPr>
          <w:rFonts w:ascii="Palatino" w:eastAsia="Times New Roman" w:hAnsi="Palatino" w:cs="Arial"/>
          <w:color w:val="666666"/>
          <w:sz w:val="22"/>
          <w:szCs w:val="22"/>
          <w:lang w:eastAsia="fr-FR"/>
        </w:rPr>
        <w:t>, le </w:t>
      </w:r>
      <w:r w:rsidR="003248C6" w:rsidRPr="00FB7BBE">
        <w:rPr>
          <w:rFonts w:ascii="Palatino" w:eastAsia="Times New Roman" w:hAnsi="Palatino" w:cs="Arial"/>
          <w:b/>
          <w:bCs/>
          <w:color w:val="666666"/>
          <w:sz w:val="22"/>
          <w:szCs w:val="22"/>
          <w:bdr w:val="none" w:sz="0" w:space="0" w:color="auto" w:frame="1"/>
          <w:lang w:eastAsia="fr-FR"/>
        </w:rPr>
        <w:t>Conseil d’Administration (CA)</w:t>
      </w:r>
      <w:r w:rsidR="003248C6" w:rsidRPr="00FB7BBE">
        <w:rPr>
          <w:rFonts w:ascii="Palatino" w:eastAsia="Times New Roman" w:hAnsi="Palatino" w:cs="Arial"/>
          <w:color w:val="666666"/>
          <w:sz w:val="22"/>
          <w:szCs w:val="22"/>
          <w:lang w:eastAsia="fr-FR"/>
        </w:rPr>
        <w:t> </w:t>
      </w:r>
      <w:r w:rsidR="00F71DDF">
        <w:rPr>
          <w:rFonts w:ascii="Palatino" w:eastAsia="Times New Roman" w:hAnsi="Palatino" w:cs="Arial"/>
          <w:color w:val="666666"/>
          <w:sz w:val="22"/>
          <w:szCs w:val="22"/>
          <w:lang w:eastAsia="fr-FR"/>
        </w:rPr>
        <w:t xml:space="preserve">et </w:t>
      </w:r>
      <w:r w:rsidR="003248C6" w:rsidRPr="00FB7BBE">
        <w:rPr>
          <w:rFonts w:ascii="Palatino" w:eastAsia="Times New Roman" w:hAnsi="Palatino" w:cs="Arial"/>
          <w:color w:val="666666"/>
          <w:sz w:val="22"/>
          <w:szCs w:val="22"/>
          <w:lang w:eastAsia="fr-FR"/>
        </w:rPr>
        <w:t>la </w:t>
      </w:r>
      <w:r w:rsidR="003248C6" w:rsidRPr="00FB7BBE">
        <w:rPr>
          <w:rFonts w:ascii="Palatino" w:eastAsia="Times New Roman" w:hAnsi="Palatino" w:cs="Arial"/>
          <w:b/>
          <w:bCs/>
          <w:color w:val="666666"/>
          <w:sz w:val="22"/>
          <w:szCs w:val="22"/>
          <w:bdr w:val="none" w:sz="0" w:space="0" w:color="auto" w:frame="1"/>
          <w:lang w:eastAsia="fr-FR"/>
        </w:rPr>
        <w:t>Coordination Régionale (CR)</w:t>
      </w:r>
      <w:r w:rsidR="003248C6" w:rsidRPr="00FB7BBE">
        <w:rPr>
          <w:rFonts w:ascii="Palatino" w:eastAsia="Times New Roman" w:hAnsi="Palatino" w:cs="Arial"/>
          <w:color w:val="666666"/>
          <w:sz w:val="22"/>
          <w:szCs w:val="22"/>
          <w:lang w:eastAsia="fr-FR"/>
        </w:rPr>
        <w:t>.</w:t>
      </w:r>
    </w:p>
    <w:p w:rsidR="003B2352" w:rsidRPr="00CF7F60" w:rsidRDefault="00301D26" w:rsidP="003B2352">
      <w:pPr>
        <w:shd w:val="clear" w:color="auto" w:fill="FFFFFF"/>
        <w:spacing w:beforeAutospacing="1" w:afterAutospacing="1"/>
        <w:jc w:val="both"/>
        <w:textAlignment w:val="baseline"/>
        <w:rPr>
          <w:rFonts w:ascii="Palatino" w:eastAsia="Times New Roman" w:hAnsi="Palatino" w:cs="Arial"/>
          <w:color w:val="00B050"/>
          <w:sz w:val="22"/>
          <w:szCs w:val="22"/>
          <w:lang w:eastAsia="fr-FR"/>
        </w:rPr>
      </w:pPr>
      <w:r w:rsidRPr="00CF7F60">
        <w:rPr>
          <w:rFonts w:ascii="Palatino" w:eastAsia="Times New Roman" w:hAnsi="Palatino" w:cs="Arial"/>
          <w:color w:val="00B050"/>
          <w:sz w:val="22"/>
          <w:szCs w:val="22"/>
          <w:lang w:eastAsia="fr-FR"/>
        </w:rPr>
        <w:t xml:space="preserve">Dans cet article, un accent est mis sur le financement français car l’AFD reste l’un des bailleurs les plus importants qui accompagne le RIFFEAC dans ses activités pendant la mauvaise situation sanitaire causée par le COVID-19 à travers le monde.  </w:t>
      </w:r>
    </w:p>
    <w:p w:rsidR="003438E7" w:rsidRPr="00F30119" w:rsidRDefault="003438E7" w:rsidP="00301D26">
      <w:pPr>
        <w:pStyle w:val="Paragraphedeliste"/>
        <w:numPr>
          <w:ilvl w:val="0"/>
          <w:numId w:val="2"/>
        </w:numPr>
        <w:jc w:val="both"/>
        <w:rPr>
          <w:rFonts w:ascii="Palatino" w:hAnsi="Palatino"/>
          <w:b/>
          <w:color w:val="FF0000"/>
          <w:sz w:val="21"/>
          <w:szCs w:val="21"/>
        </w:rPr>
      </w:pPr>
      <w:r w:rsidRPr="00F30119">
        <w:rPr>
          <w:rFonts w:ascii="Palatino" w:hAnsi="Palatino"/>
          <w:b/>
          <w:color w:val="FF0000"/>
          <w:sz w:val="21"/>
          <w:szCs w:val="21"/>
        </w:rPr>
        <w:t xml:space="preserve">Le Projet d’Appui au Renforcement de l’Adéquation Formation-Emploi (PARAFE) </w:t>
      </w:r>
    </w:p>
    <w:p w:rsidR="003438E7" w:rsidRPr="00970A49" w:rsidRDefault="003438E7" w:rsidP="003438E7">
      <w:pPr>
        <w:jc w:val="both"/>
        <w:rPr>
          <w:rFonts w:ascii="Palatino" w:hAnsi="Palatino"/>
          <w:sz w:val="21"/>
          <w:szCs w:val="21"/>
          <w:lang w:val="fr-FR"/>
        </w:rPr>
      </w:pPr>
    </w:p>
    <w:p w:rsidR="00301D26" w:rsidRDefault="003438E7" w:rsidP="003438E7">
      <w:pPr>
        <w:jc w:val="both"/>
        <w:rPr>
          <w:rFonts w:ascii="Palatino" w:hAnsi="Palatino"/>
          <w:sz w:val="21"/>
          <w:szCs w:val="21"/>
        </w:rPr>
      </w:pPr>
      <w:r>
        <w:rPr>
          <w:rFonts w:ascii="Palatino" w:hAnsi="Palatino"/>
          <w:sz w:val="21"/>
          <w:szCs w:val="21"/>
        </w:rPr>
        <w:t>Signé en 2014</w:t>
      </w:r>
      <w:r w:rsidR="00BA0467">
        <w:rPr>
          <w:rFonts w:ascii="Palatino" w:hAnsi="Palatino"/>
          <w:sz w:val="21"/>
          <w:szCs w:val="21"/>
        </w:rPr>
        <w:t xml:space="preserve"> et d’un montant de 1,5</w:t>
      </w:r>
      <w:r w:rsidR="00FD088A">
        <w:rPr>
          <w:rFonts w:ascii="Palatino" w:hAnsi="Palatino"/>
          <w:sz w:val="21"/>
          <w:szCs w:val="21"/>
        </w:rPr>
        <w:t xml:space="preserve"> M€</w:t>
      </w:r>
      <w:r>
        <w:rPr>
          <w:rFonts w:ascii="Palatino" w:hAnsi="Palatino"/>
          <w:sz w:val="21"/>
          <w:szCs w:val="21"/>
        </w:rPr>
        <w:t xml:space="preserve">, le projet PARAFE </w:t>
      </w:r>
      <w:r w:rsidRPr="003438E7">
        <w:rPr>
          <w:rFonts w:ascii="Palatino" w:hAnsi="Palatino"/>
          <w:sz w:val="21"/>
          <w:szCs w:val="21"/>
        </w:rPr>
        <w:t>a été mené entre 2015 et 2018 par le RIFFEAC</w:t>
      </w:r>
      <w:r>
        <w:rPr>
          <w:rFonts w:ascii="Palatino" w:hAnsi="Palatino"/>
          <w:sz w:val="21"/>
          <w:szCs w:val="21"/>
        </w:rPr>
        <w:t xml:space="preserve"> </w:t>
      </w:r>
      <w:r w:rsidRPr="003438E7">
        <w:rPr>
          <w:rFonts w:ascii="Palatino" w:hAnsi="Palatino"/>
          <w:sz w:val="21"/>
          <w:szCs w:val="21"/>
        </w:rPr>
        <w:t>avec le soutien financier de l’Agence Française de Développement (AFD).</w:t>
      </w:r>
      <w:r>
        <w:rPr>
          <w:rFonts w:ascii="Palatino" w:hAnsi="Palatino"/>
          <w:sz w:val="21"/>
          <w:szCs w:val="21"/>
        </w:rPr>
        <w:t xml:space="preserve"> Ce </w:t>
      </w:r>
      <w:r w:rsidRPr="003438E7">
        <w:rPr>
          <w:rFonts w:ascii="Palatino" w:hAnsi="Palatino"/>
          <w:sz w:val="21"/>
          <w:szCs w:val="21"/>
        </w:rPr>
        <w:t xml:space="preserve">projet avait pour but de développer </w:t>
      </w:r>
      <w:r w:rsidR="00FD088A">
        <w:rPr>
          <w:rFonts w:ascii="Palatino" w:hAnsi="Palatino"/>
          <w:sz w:val="21"/>
          <w:szCs w:val="21"/>
        </w:rPr>
        <w:t>l</w:t>
      </w:r>
      <w:r w:rsidRPr="003438E7">
        <w:rPr>
          <w:rFonts w:ascii="Palatino" w:hAnsi="Palatino"/>
          <w:sz w:val="21"/>
          <w:szCs w:val="21"/>
        </w:rPr>
        <w:t xml:space="preserve">a formation continue de la filière Forêt-Bois dans </w:t>
      </w:r>
      <w:r w:rsidR="00FD088A">
        <w:rPr>
          <w:rFonts w:ascii="Palatino" w:hAnsi="Palatino"/>
          <w:sz w:val="21"/>
          <w:szCs w:val="21"/>
        </w:rPr>
        <w:t>3</w:t>
      </w:r>
      <w:r w:rsidRPr="003438E7">
        <w:rPr>
          <w:rFonts w:ascii="Palatino" w:hAnsi="Palatino"/>
          <w:sz w:val="21"/>
          <w:szCs w:val="21"/>
        </w:rPr>
        <w:t xml:space="preserve"> pays de l’Afrique Centrale (</w:t>
      </w:r>
      <w:r w:rsidR="00A35B3D">
        <w:rPr>
          <w:rFonts w:ascii="Palatino" w:hAnsi="Palatino"/>
          <w:sz w:val="21"/>
          <w:szCs w:val="21"/>
        </w:rPr>
        <w:t xml:space="preserve">le </w:t>
      </w:r>
      <w:r w:rsidRPr="003438E7">
        <w:rPr>
          <w:rFonts w:ascii="Palatino" w:hAnsi="Palatino"/>
          <w:sz w:val="21"/>
          <w:szCs w:val="21"/>
        </w:rPr>
        <w:t>C</w:t>
      </w:r>
      <w:r w:rsidR="00301D26">
        <w:rPr>
          <w:rFonts w:ascii="Palatino" w:hAnsi="Palatino"/>
          <w:sz w:val="21"/>
          <w:szCs w:val="21"/>
        </w:rPr>
        <w:t xml:space="preserve">ameroun, </w:t>
      </w:r>
      <w:r w:rsidR="00A35B3D">
        <w:rPr>
          <w:rFonts w:ascii="Palatino" w:hAnsi="Palatino"/>
          <w:sz w:val="21"/>
          <w:szCs w:val="21"/>
        </w:rPr>
        <w:t xml:space="preserve">le </w:t>
      </w:r>
      <w:r w:rsidR="00301D26">
        <w:rPr>
          <w:rFonts w:ascii="Palatino" w:hAnsi="Palatino"/>
          <w:sz w:val="21"/>
          <w:szCs w:val="21"/>
        </w:rPr>
        <w:t xml:space="preserve">Congo et </w:t>
      </w:r>
      <w:r w:rsidR="00A35B3D">
        <w:rPr>
          <w:rFonts w:ascii="Palatino" w:hAnsi="Palatino"/>
          <w:sz w:val="21"/>
          <w:szCs w:val="21"/>
        </w:rPr>
        <w:t xml:space="preserve">la </w:t>
      </w:r>
      <w:r w:rsidR="00301D26">
        <w:rPr>
          <w:rFonts w:ascii="Palatino" w:hAnsi="Palatino"/>
          <w:sz w:val="21"/>
          <w:szCs w:val="21"/>
        </w:rPr>
        <w:t>RDC).</w:t>
      </w:r>
    </w:p>
    <w:p w:rsidR="00301D26" w:rsidRDefault="00301D26" w:rsidP="003438E7">
      <w:pPr>
        <w:jc w:val="both"/>
        <w:rPr>
          <w:rFonts w:ascii="Palatino" w:hAnsi="Palatino"/>
          <w:sz w:val="21"/>
          <w:szCs w:val="21"/>
        </w:rPr>
      </w:pPr>
    </w:p>
    <w:p w:rsidR="00CF7F60" w:rsidRDefault="00301D26" w:rsidP="008F6BC6">
      <w:pPr>
        <w:jc w:val="both"/>
        <w:rPr>
          <w:rFonts w:ascii="Palatino" w:hAnsi="Palatino"/>
          <w:sz w:val="21"/>
          <w:szCs w:val="21"/>
        </w:rPr>
      </w:pPr>
      <w:r>
        <w:rPr>
          <w:rFonts w:ascii="Palatino" w:hAnsi="Palatino"/>
          <w:sz w:val="21"/>
          <w:szCs w:val="21"/>
        </w:rPr>
        <w:t xml:space="preserve">Dans ses </w:t>
      </w:r>
      <w:r w:rsidR="003438E7" w:rsidRPr="003438E7">
        <w:rPr>
          <w:rFonts w:ascii="Palatino" w:hAnsi="Palatino"/>
          <w:sz w:val="21"/>
          <w:szCs w:val="21"/>
        </w:rPr>
        <w:t>objectif</w:t>
      </w:r>
      <w:r>
        <w:rPr>
          <w:rFonts w:ascii="Palatino" w:hAnsi="Palatino"/>
          <w:sz w:val="21"/>
          <w:szCs w:val="21"/>
        </w:rPr>
        <w:t>s</w:t>
      </w:r>
      <w:r w:rsidR="003438E7" w:rsidRPr="003438E7">
        <w:rPr>
          <w:rFonts w:ascii="Palatino" w:hAnsi="Palatino"/>
          <w:sz w:val="21"/>
          <w:szCs w:val="21"/>
        </w:rPr>
        <w:t>, le projet visait :</w:t>
      </w:r>
      <w:r>
        <w:rPr>
          <w:rFonts w:ascii="Palatino" w:hAnsi="Palatino"/>
          <w:sz w:val="21"/>
          <w:szCs w:val="21"/>
        </w:rPr>
        <w:t xml:space="preserve"> </w:t>
      </w:r>
      <w:r w:rsidRPr="00A35B3D">
        <w:rPr>
          <w:rFonts w:ascii="Palatino" w:hAnsi="Palatino"/>
          <w:i/>
          <w:sz w:val="21"/>
          <w:szCs w:val="21"/>
        </w:rPr>
        <w:t>(i) l</w:t>
      </w:r>
      <w:r w:rsidR="003438E7" w:rsidRPr="00A35B3D">
        <w:rPr>
          <w:rFonts w:ascii="Palatino" w:hAnsi="Palatino"/>
          <w:i/>
          <w:sz w:val="21"/>
          <w:szCs w:val="21"/>
        </w:rPr>
        <w:t>’adéquation entre l’offre et la demande de formation dans le secteur forêt- environnement</w:t>
      </w:r>
      <w:r w:rsidRPr="00A35B3D">
        <w:rPr>
          <w:rFonts w:ascii="Palatino" w:hAnsi="Palatino"/>
          <w:i/>
          <w:sz w:val="21"/>
          <w:szCs w:val="21"/>
        </w:rPr>
        <w:t>, (ii) le d</w:t>
      </w:r>
      <w:r w:rsidR="003438E7" w:rsidRPr="00A35B3D">
        <w:rPr>
          <w:rFonts w:ascii="Palatino" w:hAnsi="Palatino"/>
          <w:i/>
          <w:sz w:val="21"/>
          <w:szCs w:val="21"/>
        </w:rPr>
        <w:t xml:space="preserve">éveloppement des compétences en ingénierie de formation continue des institutions de formation </w:t>
      </w:r>
      <w:r w:rsidRPr="00A35B3D">
        <w:rPr>
          <w:rFonts w:ascii="Palatino" w:hAnsi="Palatino"/>
          <w:i/>
          <w:sz w:val="21"/>
          <w:szCs w:val="21"/>
        </w:rPr>
        <w:t xml:space="preserve">et (iii) le </w:t>
      </w:r>
      <w:r w:rsidR="003438E7" w:rsidRPr="00A35B3D">
        <w:rPr>
          <w:rFonts w:ascii="Palatino" w:hAnsi="Palatino"/>
          <w:i/>
          <w:sz w:val="21"/>
          <w:szCs w:val="21"/>
        </w:rPr>
        <w:t>renforcement des capacités du RIFFEAC pour assurer la coordination de ses interventions et le suivi des activités du projet</w:t>
      </w:r>
      <w:r w:rsidR="003438E7" w:rsidRPr="003438E7">
        <w:rPr>
          <w:rFonts w:ascii="Palatino" w:hAnsi="Palatino"/>
          <w:sz w:val="21"/>
          <w:szCs w:val="21"/>
        </w:rPr>
        <w:t>.</w:t>
      </w:r>
    </w:p>
    <w:p w:rsidR="00CF7F60" w:rsidRDefault="00CF7F60" w:rsidP="008F6BC6">
      <w:pPr>
        <w:jc w:val="both"/>
        <w:rPr>
          <w:rFonts w:ascii="Palatino" w:hAnsi="Palatino"/>
          <w:sz w:val="21"/>
          <w:szCs w:val="21"/>
        </w:rPr>
      </w:pPr>
    </w:p>
    <w:p w:rsidR="00CF7F60" w:rsidRDefault="00CF7F60" w:rsidP="00011484">
      <w:pPr>
        <w:jc w:val="both"/>
        <w:rPr>
          <w:rFonts w:ascii="Palatino" w:hAnsi="Palatino"/>
          <w:sz w:val="21"/>
          <w:szCs w:val="21"/>
        </w:rPr>
      </w:pPr>
      <w:r w:rsidRPr="00011484">
        <w:rPr>
          <w:rFonts w:ascii="Palatino" w:hAnsi="Palatino"/>
          <w:sz w:val="21"/>
          <w:szCs w:val="21"/>
        </w:rPr>
        <w:t xml:space="preserve">A titre illustratif, </w:t>
      </w:r>
      <w:r w:rsidR="00011484" w:rsidRPr="00011484">
        <w:rPr>
          <w:rFonts w:ascii="Palatino" w:hAnsi="Palatino"/>
          <w:sz w:val="21"/>
          <w:szCs w:val="21"/>
        </w:rPr>
        <w:t xml:space="preserve">des résultats suivants ont été enregistrés : </w:t>
      </w:r>
      <w:r w:rsidRPr="00011484">
        <w:rPr>
          <w:rFonts w:ascii="Palatino" w:hAnsi="Palatino"/>
          <w:sz w:val="21"/>
          <w:szCs w:val="21"/>
        </w:rPr>
        <w:t xml:space="preserve">document de cadrage des besoins et emplois types, une cartographie des métiers forestiers, 7 référentiels métiers et compétences (Abatteur, Affuteur, Aménagiste forestier, Cartographe forestier, Pépiniériste, Prospecteur forestier, Sociologue forestier), </w:t>
      </w:r>
      <w:r w:rsidR="00264E66">
        <w:rPr>
          <w:rFonts w:ascii="Palatino" w:hAnsi="Palatino"/>
          <w:sz w:val="21"/>
          <w:szCs w:val="21"/>
        </w:rPr>
        <w:t>u</w:t>
      </w:r>
      <w:r w:rsidR="00011484" w:rsidRPr="00011484">
        <w:rPr>
          <w:rFonts w:ascii="Palatino" w:hAnsi="Palatino"/>
          <w:sz w:val="21"/>
          <w:szCs w:val="21"/>
        </w:rPr>
        <w:t>n guide générique de l’alternance, un catalogue de l’offre de formation modulaire, 4</w:t>
      </w:r>
      <w:r w:rsidRPr="00011484">
        <w:rPr>
          <w:rFonts w:ascii="Palatino" w:hAnsi="Palatino"/>
          <w:sz w:val="21"/>
          <w:szCs w:val="21"/>
        </w:rPr>
        <w:t xml:space="preserve"> </w:t>
      </w:r>
      <w:r w:rsidR="00011484" w:rsidRPr="00011484">
        <w:rPr>
          <w:rFonts w:ascii="Palatino" w:hAnsi="Palatino"/>
          <w:sz w:val="21"/>
          <w:szCs w:val="21"/>
        </w:rPr>
        <w:t>c</w:t>
      </w:r>
      <w:r w:rsidRPr="00011484">
        <w:rPr>
          <w:rFonts w:ascii="Palatino" w:hAnsi="Palatino"/>
          <w:sz w:val="21"/>
          <w:szCs w:val="21"/>
        </w:rPr>
        <w:t xml:space="preserve">onventions de partenariat signées en 2018 entre </w:t>
      </w:r>
      <w:r w:rsidR="00011484" w:rsidRPr="00011484">
        <w:rPr>
          <w:rFonts w:ascii="Palatino" w:hAnsi="Palatino"/>
          <w:sz w:val="21"/>
          <w:szCs w:val="21"/>
        </w:rPr>
        <w:t>le RIFFEAC et les Professionnels forestiers, …</w:t>
      </w:r>
    </w:p>
    <w:p w:rsidR="00970A49" w:rsidRPr="00011484" w:rsidRDefault="00970A49" w:rsidP="00011484">
      <w:pPr>
        <w:jc w:val="both"/>
        <w:rPr>
          <w:rFonts w:ascii="Palatino" w:hAnsi="Palatino"/>
          <w:sz w:val="21"/>
          <w:szCs w:val="21"/>
        </w:rPr>
      </w:pPr>
    </w:p>
    <w:p w:rsidR="00011484" w:rsidRPr="00970A49" w:rsidRDefault="00970A49" w:rsidP="00970A49">
      <w:pPr>
        <w:jc w:val="both"/>
        <w:rPr>
          <w:rFonts w:ascii="Palatino" w:hAnsi="Palatino"/>
          <w:sz w:val="21"/>
          <w:szCs w:val="21"/>
        </w:rPr>
      </w:pPr>
      <w:r w:rsidRPr="00970A49">
        <w:rPr>
          <w:rFonts w:ascii="Palatino" w:hAnsi="Palatino"/>
          <w:sz w:val="21"/>
          <w:szCs w:val="21"/>
        </w:rPr>
        <w:t xml:space="preserve">A la fin du projet, </w:t>
      </w:r>
      <w:r w:rsidR="00011484" w:rsidRPr="00970A49">
        <w:rPr>
          <w:rFonts w:ascii="Palatino" w:hAnsi="Palatino"/>
          <w:sz w:val="21"/>
          <w:szCs w:val="21"/>
        </w:rPr>
        <w:t>4 ateliers tests de quelques modules de formation continue</w:t>
      </w:r>
      <w:r w:rsidRPr="00970A49">
        <w:rPr>
          <w:rFonts w:ascii="Palatino" w:hAnsi="Palatino"/>
          <w:sz w:val="21"/>
          <w:szCs w:val="21"/>
        </w:rPr>
        <w:t xml:space="preserve"> ont été organisés à travers les 3 pays bénéficiaires : </w:t>
      </w:r>
      <w:r w:rsidRPr="00A35B3D">
        <w:rPr>
          <w:rFonts w:ascii="Palatino" w:hAnsi="Palatino"/>
          <w:i/>
          <w:sz w:val="21"/>
          <w:szCs w:val="21"/>
        </w:rPr>
        <w:t>(i) l’</w:t>
      </w:r>
      <w:r w:rsidR="00011484" w:rsidRPr="00A35B3D">
        <w:rPr>
          <w:rFonts w:ascii="Palatino" w:hAnsi="Palatino"/>
          <w:i/>
          <w:sz w:val="21"/>
          <w:szCs w:val="21"/>
        </w:rPr>
        <w:t>Amélioration des techniques de séchage</w:t>
      </w:r>
      <w:r w:rsidRPr="00A35B3D">
        <w:rPr>
          <w:rFonts w:ascii="Palatino" w:hAnsi="Palatino"/>
          <w:i/>
          <w:sz w:val="21"/>
          <w:szCs w:val="21"/>
        </w:rPr>
        <w:t xml:space="preserve">, (ii) les </w:t>
      </w:r>
      <w:r w:rsidR="00011484" w:rsidRPr="00A35B3D">
        <w:rPr>
          <w:rFonts w:ascii="Palatino" w:hAnsi="Palatino"/>
          <w:i/>
          <w:sz w:val="21"/>
          <w:szCs w:val="21"/>
        </w:rPr>
        <w:t xml:space="preserve">Techniques d’inventaires d’exploitation avec </w:t>
      </w:r>
      <w:r w:rsidR="00030591" w:rsidRPr="00A35B3D">
        <w:rPr>
          <w:rFonts w:ascii="Palatino" w:hAnsi="Palatino"/>
          <w:i/>
          <w:sz w:val="21"/>
          <w:szCs w:val="21"/>
        </w:rPr>
        <w:t>géo référencement</w:t>
      </w:r>
      <w:r w:rsidR="00011484" w:rsidRPr="00A35B3D">
        <w:rPr>
          <w:rFonts w:ascii="Palatino" w:hAnsi="Palatino"/>
          <w:i/>
          <w:sz w:val="21"/>
          <w:szCs w:val="21"/>
        </w:rPr>
        <w:t xml:space="preserve"> des tiges</w:t>
      </w:r>
      <w:r w:rsidRPr="00A35B3D">
        <w:rPr>
          <w:rFonts w:ascii="Palatino" w:hAnsi="Palatino"/>
          <w:i/>
          <w:sz w:val="21"/>
          <w:szCs w:val="21"/>
        </w:rPr>
        <w:t xml:space="preserve">, (iii) </w:t>
      </w:r>
      <w:r w:rsidR="00011484" w:rsidRPr="00A35B3D">
        <w:rPr>
          <w:rFonts w:ascii="Palatino" w:hAnsi="Palatino"/>
          <w:i/>
          <w:sz w:val="21"/>
          <w:szCs w:val="21"/>
        </w:rPr>
        <w:t xml:space="preserve"> </w:t>
      </w:r>
      <w:r w:rsidRPr="00A35B3D">
        <w:rPr>
          <w:rFonts w:ascii="Palatino" w:hAnsi="Palatino"/>
          <w:i/>
          <w:sz w:val="21"/>
          <w:szCs w:val="21"/>
        </w:rPr>
        <w:t xml:space="preserve">le </w:t>
      </w:r>
      <w:proofErr w:type="spellStart"/>
      <w:r w:rsidRPr="00A35B3D">
        <w:rPr>
          <w:rFonts w:ascii="Palatino" w:hAnsi="Palatino"/>
          <w:i/>
          <w:sz w:val="21"/>
          <w:szCs w:val="21"/>
        </w:rPr>
        <w:t>layonnage</w:t>
      </w:r>
      <w:proofErr w:type="spellEnd"/>
      <w:r w:rsidRPr="00A35B3D">
        <w:rPr>
          <w:rFonts w:ascii="Palatino" w:hAnsi="Palatino"/>
          <w:i/>
          <w:sz w:val="21"/>
          <w:szCs w:val="21"/>
        </w:rPr>
        <w:t xml:space="preserve"> et (iv) la </w:t>
      </w:r>
      <w:r w:rsidR="00011484" w:rsidRPr="00A35B3D">
        <w:rPr>
          <w:rFonts w:ascii="Palatino" w:hAnsi="Palatino"/>
          <w:i/>
          <w:sz w:val="21"/>
          <w:szCs w:val="21"/>
        </w:rPr>
        <w:t>Maitrise de la collecte et de l’analyse de</w:t>
      </w:r>
      <w:r w:rsidRPr="00A35B3D">
        <w:rPr>
          <w:rFonts w:ascii="Palatino" w:hAnsi="Palatino"/>
          <w:i/>
          <w:sz w:val="21"/>
          <w:szCs w:val="21"/>
        </w:rPr>
        <w:t xml:space="preserve">s </w:t>
      </w:r>
      <w:r w:rsidR="00011484" w:rsidRPr="00A35B3D">
        <w:rPr>
          <w:rFonts w:ascii="Palatino" w:hAnsi="Palatino"/>
          <w:i/>
          <w:sz w:val="21"/>
          <w:szCs w:val="21"/>
        </w:rPr>
        <w:t>données cartographiques</w:t>
      </w:r>
      <w:r w:rsidR="000857FC">
        <w:rPr>
          <w:rFonts w:ascii="Palatino" w:hAnsi="Palatino"/>
          <w:sz w:val="21"/>
          <w:szCs w:val="21"/>
        </w:rPr>
        <w:t xml:space="preserve"> (</w:t>
      </w:r>
      <w:r w:rsidR="000857FC" w:rsidRPr="000857FC">
        <w:rPr>
          <w:rFonts w:ascii="Palatino" w:hAnsi="Palatino"/>
          <w:color w:val="FF0000"/>
          <w:sz w:val="21"/>
          <w:szCs w:val="21"/>
        </w:rPr>
        <w:t>voir photos 1 et 2</w:t>
      </w:r>
      <w:r w:rsidR="000857FC">
        <w:rPr>
          <w:rFonts w:ascii="Palatino" w:hAnsi="Palatino"/>
          <w:sz w:val="21"/>
          <w:szCs w:val="21"/>
        </w:rPr>
        <w:t>).</w:t>
      </w:r>
    </w:p>
    <w:p w:rsidR="00CF7F60" w:rsidRPr="00011484" w:rsidRDefault="00CF7F60" w:rsidP="00011484">
      <w:pPr>
        <w:jc w:val="both"/>
        <w:rPr>
          <w:lang w:val="fr-FR"/>
        </w:rPr>
      </w:pPr>
    </w:p>
    <w:p w:rsidR="00F30119" w:rsidRPr="000857FC" w:rsidRDefault="000857FC" w:rsidP="000857FC">
      <w:pPr>
        <w:pStyle w:val="Paragraphedeliste"/>
        <w:numPr>
          <w:ilvl w:val="0"/>
          <w:numId w:val="2"/>
        </w:numPr>
        <w:shd w:val="clear" w:color="auto" w:fill="FFFFFF"/>
        <w:spacing w:beforeAutospacing="1" w:afterAutospacing="1"/>
        <w:jc w:val="both"/>
        <w:textAlignment w:val="baseline"/>
        <w:rPr>
          <w:rFonts w:ascii="Palatino" w:eastAsia="Times New Roman" w:hAnsi="Palatino" w:cs="Arial"/>
          <w:color w:val="FF0000"/>
          <w:sz w:val="21"/>
          <w:szCs w:val="21"/>
          <w:lang w:eastAsia="fr-FR"/>
        </w:rPr>
      </w:pPr>
      <w:r w:rsidRPr="000857FC">
        <w:rPr>
          <w:rFonts w:ascii="Palatino" w:eastAsia="Times New Roman" w:hAnsi="Palatino" w:cs="Arial"/>
          <w:color w:val="FF0000"/>
          <w:sz w:val="21"/>
          <w:szCs w:val="21"/>
          <w:lang w:eastAsia="fr-FR"/>
        </w:rPr>
        <w:lastRenderedPageBreak/>
        <w:t>L</w:t>
      </w:r>
      <w:r w:rsidR="00F30119" w:rsidRPr="000857FC">
        <w:rPr>
          <w:rFonts w:ascii="Palatino" w:eastAsia="Times New Roman" w:hAnsi="Palatino" w:cs="Arial"/>
          <w:color w:val="FF0000"/>
          <w:sz w:val="21"/>
          <w:szCs w:val="21"/>
          <w:lang w:eastAsia="fr-FR"/>
        </w:rPr>
        <w:t>e </w:t>
      </w:r>
      <w:hyperlink r:id="rId8" w:tgtFrame="_blank" w:history="1">
        <w:r w:rsidR="00F30119" w:rsidRPr="000857FC">
          <w:rPr>
            <w:rFonts w:ascii="Palatino" w:eastAsia="Times New Roman" w:hAnsi="Palatino" w:cs="Arial"/>
            <w:b/>
            <w:bCs/>
            <w:color w:val="FF0000"/>
            <w:sz w:val="21"/>
            <w:szCs w:val="21"/>
            <w:bdr w:val="none" w:sz="0" w:space="0" w:color="auto" w:frame="1"/>
            <w:lang w:eastAsia="fr-FR"/>
          </w:rPr>
          <w:t>projet d’appui au développement de la formation continue dans la filière foret-bois en Afrique centrale (ADEFAC)</w:t>
        </w:r>
      </w:hyperlink>
      <w:r w:rsidR="00BA0467" w:rsidRPr="000857FC">
        <w:rPr>
          <w:rFonts w:ascii="Palatino" w:eastAsia="Times New Roman" w:hAnsi="Palatino" w:cs="Arial"/>
          <w:color w:val="666666"/>
          <w:sz w:val="21"/>
          <w:szCs w:val="21"/>
          <w:lang w:eastAsia="fr-FR"/>
        </w:rPr>
        <w:t> </w:t>
      </w:r>
    </w:p>
    <w:p w:rsidR="00BA0467" w:rsidRPr="00F30119" w:rsidRDefault="000857FC" w:rsidP="00F30119">
      <w:pPr>
        <w:shd w:val="clear" w:color="auto" w:fill="FFFFFF"/>
        <w:spacing w:beforeAutospacing="1" w:afterAutospacing="1"/>
        <w:jc w:val="both"/>
        <w:textAlignment w:val="baseline"/>
        <w:rPr>
          <w:rFonts w:ascii="Palatino" w:eastAsia="Times New Roman" w:hAnsi="Palatino" w:cs="Arial"/>
          <w:color w:val="666666"/>
          <w:sz w:val="21"/>
          <w:szCs w:val="21"/>
          <w:lang w:eastAsia="fr-FR"/>
        </w:rPr>
      </w:pPr>
      <w:r>
        <w:rPr>
          <w:rFonts w:ascii="Palatino" w:eastAsia="Times New Roman" w:hAnsi="Palatino" w:cs="Arial"/>
          <w:color w:val="666666"/>
          <w:sz w:val="21"/>
          <w:szCs w:val="21"/>
          <w:lang w:eastAsia="fr-FR"/>
        </w:rPr>
        <w:t xml:space="preserve">Ce projet ADEFAC </w:t>
      </w:r>
      <w:r w:rsidR="00BA0467" w:rsidRPr="00F30119">
        <w:rPr>
          <w:rFonts w:ascii="Palatino" w:eastAsia="Times New Roman" w:hAnsi="Palatino" w:cs="Arial"/>
          <w:color w:val="666666"/>
          <w:sz w:val="21"/>
          <w:szCs w:val="21"/>
          <w:lang w:eastAsia="fr-FR"/>
        </w:rPr>
        <w:t>est financé par l’AFD pour une période de 5 ans (2020-2024) et pour un montant de 5</w:t>
      </w:r>
      <w:r>
        <w:rPr>
          <w:rFonts w:ascii="Palatino" w:eastAsia="Times New Roman" w:hAnsi="Palatino" w:cs="Arial"/>
          <w:color w:val="666666"/>
          <w:sz w:val="21"/>
          <w:szCs w:val="21"/>
          <w:lang w:eastAsia="fr-FR"/>
        </w:rPr>
        <w:t xml:space="preserve"> M</w:t>
      </w:r>
      <w:r w:rsidR="00BA0467" w:rsidRPr="00F30119">
        <w:rPr>
          <w:rFonts w:ascii="Palatino" w:eastAsia="Times New Roman" w:hAnsi="Palatino" w:cs="Arial"/>
          <w:color w:val="666666"/>
          <w:sz w:val="21"/>
          <w:szCs w:val="21"/>
          <w:lang w:eastAsia="fr-FR"/>
        </w:rPr>
        <w:t xml:space="preserve"> €.</w:t>
      </w:r>
    </w:p>
    <w:p w:rsidR="00BA0467" w:rsidRPr="00F30119" w:rsidRDefault="000857FC" w:rsidP="00BA0467">
      <w:pPr>
        <w:shd w:val="clear" w:color="auto" w:fill="FFFFFF"/>
        <w:spacing w:before="100" w:beforeAutospacing="1" w:after="100" w:afterAutospacing="1"/>
        <w:jc w:val="both"/>
        <w:textAlignment w:val="baseline"/>
        <w:rPr>
          <w:rFonts w:ascii="Palatino" w:eastAsia="Times New Roman" w:hAnsi="Palatino" w:cs="Arial"/>
          <w:color w:val="666666"/>
          <w:sz w:val="21"/>
          <w:szCs w:val="21"/>
          <w:lang w:eastAsia="fr-FR"/>
        </w:rPr>
      </w:pPr>
      <w:r>
        <w:rPr>
          <w:rFonts w:ascii="Palatino" w:eastAsia="Times New Roman" w:hAnsi="Palatino" w:cs="Arial"/>
          <w:color w:val="666666"/>
          <w:sz w:val="21"/>
          <w:szCs w:val="21"/>
          <w:lang w:eastAsia="fr-FR"/>
        </w:rPr>
        <w:t>Il</w:t>
      </w:r>
      <w:r w:rsidR="00BA0467" w:rsidRPr="00F30119">
        <w:rPr>
          <w:rFonts w:ascii="Palatino" w:eastAsia="Times New Roman" w:hAnsi="Palatino" w:cs="Arial"/>
          <w:color w:val="666666"/>
          <w:sz w:val="21"/>
          <w:szCs w:val="21"/>
          <w:lang w:eastAsia="fr-FR"/>
        </w:rPr>
        <w:t xml:space="preserve"> vise à contribuer à </w:t>
      </w:r>
      <w:r w:rsidR="00BA0467" w:rsidRPr="00A35B3D">
        <w:rPr>
          <w:rFonts w:ascii="Palatino" w:eastAsia="Times New Roman" w:hAnsi="Palatino" w:cs="Arial"/>
          <w:i/>
          <w:color w:val="666666"/>
          <w:sz w:val="21"/>
          <w:szCs w:val="21"/>
          <w:lang w:eastAsia="fr-FR"/>
        </w:rPr>
        <w:t xml:space="preserve">la gestion durable des forêts du bassin du Congo via le développement d’une offre de formation continue pour la filière forêt-bois dans les pays d’Afrique Centrale, </w:t>
      </w:r>
      <w:proofErr w:type="spellStart"/>
      <w:r w:rsidR="00BA0467" w:rsidRPr="00A35B3D">
        <w:rPr>
          <w:rFonts w:ascii="Palatino" w:eastAsia="Times New Roman" w:hAnsi="Palatino" w:cs="Arial"/>
          <w:i/>
          <w:color w:val="666666"/>
          <w:sz w:val="21"/>
          <w:szCs w:val="21"/>
          <w:lang w:eastAsia="fr-FR"/>
        </w:rPr>
        <w:t>co</w:t>
      </w:r>
      <w:proofErr w:type="spellEnd"/>
      <w:r w:rsidR="00BA0467" w:rsidRPr="00A35B3D">
        <w:rPr>
          <w:rFonts w:ascii="Palatino" w:eastAsia="Times New Roman" w:hAnsi="Palatino" w:cs="Arial"/>
          <w:i/>
          <w:color w:val="666666"/>
          <w:sz w:val="21"/>
          <w:szCs w:val="21"/>
          <w:lang w:eastAsia="fr-FR"/>
        </w:rPr>
        <w:t>-construite par les milieux professionnels et les institutions de formation du secteur, permettant d’améliorer l’employabilité et les qualifications des acteurs et de valoriser la filière économique</w:t>
      </w:r>
      <w:r w:rsidR="00BA0467" w:rsidRPr="00F30119">
        <w:rPr>
          <w:rFonts w:ascii="Palatino" w:eastAsia="Times New Roman" w:hAnsi="Palatino" w:cs="Arial"/>
          <w:color w:val="666666"/>
          <w:sz w:val="21"/>
          <w:szCs w:val="21"/>
          <w:lang w:eastAsia="fr-FR"/>
        </w:rPr>
        <w:t>.</w:t>
      </w:r>
    </w:p>
    <w:p w:rsidR="00BA0467" w:rsidRPr="000857FC" w:rsidRDefault="000857FC" w:rsidP="00BA0467">
      <w:pPr>
        <w:shd w:val="clear" w:color="auto" w:fill="FFFFFF"/>
        <w:spacing w:beforeAutospacing="1" w:afterAutospacing="1"/>
        <w:jc w:val="both"/>
        <w:textAlignment w:val="baseline"/>
        <w:rPr>
          <w:rFonts w:ascii="Palatino" w:eastAsia="Times New Roman" w:hAnsi="Palatino" w:cs="Arial"/>
          <w:color w:val="666666"/>
          <w:sz w:val="21"/>
          <w:szCs w:val="21"/>
          <w:lang w:eastAsia="fr-FR"/>
        </w:rPr>
      </w:pPr>
      <w:r>
        <w:rPr>
          <w:rFonts w:ascii="Palatino" w:eastAsia="Times New Roman" w:hAnsi="Palatino" w:cs="Arial"/>
          <w:color w:val="666666"/>
          <w:sz w:val="21"/>
          <w:szCs w:val="21"/>
          <w:lang w:eastAsia="fr-FR"/>
        </w:rPr>
        <w:t xml:space="preserve">Comme le montre la </w:t>
      </w:r>
      <w:r w:rsidRPr="000857FC">
        <w:rPr>
          <w:rFonts w:ascii="Palatino" w:eastAsia="Times New Roman" w:hAnsi="Palatino" w:cs="Arial"/>
          <w:color w:val="FF0000"/>
          <w:sz w:val="21"/>
          <w:szCs w:val="21"/>
          <w:lang w:eastAsia="fr-FR"/>
        </w:rPr>
        <w:t>photo 3</w:t>
      </w:r>
      <w:r>
        <w:rPr>
          <w:rFonts w:ascii="Palatino" w:eastAsia="Times New Roman" w:hAnsi="Palatino" w:cs="Arial"/>
          <w:color w:val="666666"/>
          <w:sz w:val="21"/>
          <w:szCs w:val="21"/>
          <w:lang w:eastAsia="fr-FR"/>
        </w:rPr>
        <w:t>, l</w:t>
      </w:r>
      <w:r w:rsidR="00BA0467" w:rsidRPr="00F30119">
        <w:rPr>
          <w:rFonts w:ascii="Palatino" w:eastAsia="Times New Roman" w:hAnsi="Palatino" w:cs="Arial"/>
          <w:color w:val="666666"/>
          <w:sz w:val="21"/>
          <w:szCs w:val="21"/>
          <w:lang w:eastAsia="fr-FR"/>
        </w:rPr>
        <w:t>e projet ADEFAC a démarré en février 2020 et il est conduit par le couple </w:t>
      </w:r>
      <w:r w:rsidR="00BA0467" w:rsidRPr="00A35B3D">
        <w:rPr>
          <w:rFonts w:ascii="Palatino" w:eastAsia="Times New Roman" w:hAnsi="Palatino" w:cs="Arial"/>
          <w:b/>
          <w:bCs/>
          <w:sz w:val="21"/>
          <w:szCs w:val="21"/>
          <w:bdr w:val="none" w:sz="0" w:space="0" w:color="auto" w:frame="1"/>
          <w:lang w:eastAsia="fr-FR"/>
        </w:rPr>
        <w:t>RIFF</w:t>
      </w:r>
      <w:bookmarkStart w:id="0" w:name="_GoBack"/>
      <w:bookmarkEnd w:id="0"/>
      <w:r w:rsidR="00BA0467" w:rsidRPr="00A35B3D">
        <w:rPr>
          <w:rFonts w:ascii="Palatino" w:eastAsia="Times New Roman" w:hAnsi="Palatino" w:cs="Arial"/>
          <w:b/>
          <w:bCs/>
          <w:sz w:val="21"/>
          <w:szCs w:val="21"/>
          <w:bdr w:val="none" w:sz="0" w:space="0" w:color="auto" w:frame="1"/>
          <w:lang w:eastAsia="fr-FR"/>
        </w:rPr>
        <w:t>EAC</w:t>
      </w:r>
      <w:r w:rsidR="00DD4332" w:rsidRPr="00A35B3D">
        <w:rPr>
          <w:rFonts w:ascii="Palatino" w:eastAsia="Times New Roman" w:hAnsi="Palatino" w:cs="Arial"/>
          <w:b/>
          <w:bCs/>
          <w:sz w:val="21"/>
          <w:szCs w:val="21"/>
          <w:bdr w:val="none" w:sz="0" w:space="0" w:color="auto" w:frame="1"/>
          <w:lang w:eastAsia="fr-FR"/>
        </w:rPr>
        <w:t xml:space="preserve"> </w:t>
      </w:r>
      <w:r w:rsidR="00BA0467" w:rsidRPr="00A35B3D">
        <w:rPr>
          <w:rFonts w:ascii="Palatino" w:eastAsia="Times New Roman" w:hAnsi="Palatino" w:cs="Arial"/>
          <w:b/>
          <w:bCs/>
          <w:sz w:val="21"/>
          <w:szCs w:val="21"/>
          <w:bdr w:val="none" w:sz="0" w:space="0" w:color="auto" w:frame="1"/>
          <w:lang w:eastAsia="fr-FR"/>
        </w:rPr>
        <w:t>– </w:t>
      </w:r>
      <w:hyperlink r:id="rId9" w:tgtFrame="_blank" w:history="1">
        <w:r w:rsidR="00BA0467" w:rsidRPr="00A35B3D">
          <w:rPr>
            <w:rFonts w:ascii="Palatino" w:eastAsia="Times New Roman" w:hAnsi="Palatino" w:cs="Arial"/>
            <w:b/>
            <w:bCs/>
            <w:sz w:val="21"/>
            <w:szCs w:val="21"/>
            <w:bdr w:val="none" w:sz="0" w:space="0" w:color="auto" w:frame="1"/>
            <w:lang w:eastAsia="fr-FR"/>
          </w:rPr>
          <w:t>ATIBT</w:t>
        </w:r>
      </w:hyperlink>
      <w:r w:rsidR="00BA0467" w:rsidRPr="00A35B3D">
        <w:rPr>
          <w:rFonts w:ascii="Palatino" w:eastAsia="Times New Roman" w:hAnsi="Palatino" w:cs="Arial"/>
          <w:sz w:val="21"/>
          <w:szCs w:val="21"/>
          <w:lang w:eastAsia="fr-FR"/>
        </w:rPr>
        <w:t xml:space="preserve">, </w:t>
      </w:r>
      <w:r w:rsidR="00BA0467" w:rsidRPr="00F30119">
        <w:rPr>
          <w:rFonts w:ascii="Palatino" w:eastAsia="Times New Roman" w:hAnsi="Palatino" w:cs="Arial"/>
          <w:color w:val="666666"/>
          <w:sz w:val="21"/>
          <w:szCs w:val="21"/>
          <w:lang w:eastAsia="fr-FR"/>
        </w:rPr>
        <w:t>respectivement </w:t>
      </w:r>
      <w:r w:rsidR="00BA0467" w:rsidRPr="00F30119">
        <w:rPr>
          <w:rFonts w:ascii="Palatino" w:eastAsia="Times New Roman" w:hAnsi="Palatino" w:cs="Arial"/>
          <w:b/>
          <w:bCs/>
          <w:color w:val="666666"/>
          <w:sz w:val="21"/>
          <w:szCs w:val="21"/>
          <w:bdr w:val="none" w:sz="0" w:space="0" w:color="auto" w:frame="1"/>
          <w:lang w:eastAsia="fr-FR"/>
        </w:rPr>
        <w:t>Maître d’Ouvrage Principal (MOA) et Maître d’Ouvrage Délégué (MOD)</w:t>
      </w:r>
      <w:r>
        <w:rPr>
          <w:rFonts w:ascii="Palatino" w:eastAsia="Times New Roman" w:hAnsi="Palatino" w:cs="Arial"/>
          <w:color w:val="666666"/>
          <w:sz w:val="21"/>
          <w:szCs w:val="21"/>
          <w:lang w:eastAsia="fr-FR"/>
        </w:rPr>
        <w:t xml:space="preserve"> et ces derniers</w:t>
      </w:r>
      <w:r w:rsidR="00BA0467" w:rsidRPr="00F30119">
        <w:rPr>
          <w:rFonts w:ascii="Palatino" w:eastAsia="Times New Roman" w:hAnsi="Palatino" w:cs="Arial"/>
          <w:color w:val="666666"/>
          <w:sz w:val="21"/>
          <w:szCs w:val="21"/>
          <w:lang w:eastAsia="fr-FR"/>
        </w:rPr>
        <w:t xml:space="preserve"> ont signé un </w:t>
      </w:r>
      <w:r w:rsidR="00BA0467" w:rsidRPr="00F30119">
        <w:rPr>
          <w:rFonts w:ascii="Palatino" w:eastAsia="Times New Roman" w:hAnsi="Palatino" w:cs="Arial"/>
          <w:b/>
          <w:bCs/>
          <w:color w:val="666666"/>
          <w:sz w:val="21"/>
          <w:szCs w:val="21"/>
          <w:bdr w:val="none" w:sz="0" w:space="0" w:color="auto" w:frame="1"/>
          <w:lang w:eastAsia="fr-FR"/>
        </w:rPr>
        <w:t>protocole de collaboration (</w:t>
      </w:r>
      <w:proofErr w:type="spellStart"/>
      <w:r w:rsidR="00BA0467" w:rsidRPr="00F30119">
        <w:rPr>
          <w:rFonts w:ascii="Palatino" w:eastAsia="Times New Roman" w:hAnsi="Palatino" w:cs="Arial"/>
          <w:b/>
          <w:bCs/>
          <w:color w:val="666666"/>
          <w:sz w:val="21"/>
          <w:szCs w:val="21"/>
          <w:bdr w:val="none" w:sz="0" w:space="0" w:color="auto" w:frame="1"/>
          <w:lang w:eastAsia="fr-FR"/>
        </w:rPr>
        <w:t>MoU</w:t>
      </w:r>
      <w:proofErr w:type="spellEnd"/>
      <w:r w:rsidR="00BA0467" w:rsidRPr="00F30119">
        <w:rPr>
          <w:rFonts w:ascii="Palatino" w:eastAsia="Times New Roman" w:hAnsi="Palatino" w:cs="Arial"/>
          <w:b/>
          <w:bCs/>
          <w:color w:val="666666"/>
          <w:sz w:val="21"/>
          <w:szCs w:val="21"/>
          <w:bdr w:val="none" w:sz="0" w:space="0" w:color="auto" w:frame="1"/>
          <w:lang w:eastAsia="fr-FR"/>
        </w:rPr>
        <w:t>) depuis le 23/4/2018</w:t>
      </w:r>
      <w:r>
        <w:rPr>
          <w:rFonts w:ascii="Palatino" w:eastAsia="Times New Roman" w:hAnsi="Palatino" w:cs="Arial"/>
          <w:b/>
          <w:bCs/>
          <w:color w:val="666666"/>
          <w:sz w:val="21"/>
          <w:szCs w:val="21"/>
          <w:bdr w:val="none" w:sz="0" w:space="0" w:color="auto" w:frame="1"/>
          <w:lang w:eastAsia="fr-FR"/>
        </w:rPr>
        <w:t xml:space="preserve"> </w:t>
      </w:r>
      <w:r>
        <w:rPr>
          <w:rFonts w:ascii="Palatino" w:eastAsia="Times New Roman" w:hAnsi="Palatino" w:cs="Arial"/>
          <w:bCs/>
          <w:color w:val="666666"/>
          <w:sz w:val="21"/>
          <w:szCs w:val="21"/>
          <w:bdr w:val="none" w:sz="0" w:space="0" w:color="auto" w:frame="1"/>
          <w:lang w:eastAsia="fr-FR"/>
        </w:rPr>
        <w:t>(</w:t>
      </w:r>
      <w:r w:rsidRPr="000857FC">
        <w:rPr>
          <w:rFonts w:ascii="Palatino" w:eastAsia="Times New Roman" w:hAnsi="Palatino" w:cs="Arial"/>
          <w:bCs/>
          <w:color w:val="FF0000"/>
          <w:sz w:val="21"/>
          <w:szCs w:val="21"/>
          <w:bdr w:val="none" w:sz="0" w:space="0" w:color="auto" w:frame="1"/>
          <w:lang w:eastAsia="fr-FR"/>
        </w:rPr>
        <w:t>voir photo 4</w:t>
      </w:r>
      <w:r>
        <w:rPr>
          <w:rFonts w:ascii="Palatino" w:eastAsia="Times New Roman" w:hAnsi="Palatino" w:cs="Arial"/>
          <w:bCs/>
          <w:color w:val="666666"/>
          <w:sz w:val="21"/>
          <w:szCs w:val="21"/>
          <w:bdr w:val="none" w:sz="0" w:space="0" w:color="auto" w:frame="1"/>
          <w:lang w:eastAsia="fr-FR"/>
        </w:rPr>
        <w:t xml:space="preserve">). </w:t>
      </w:r>
    </w:p>
    <w:p w:rsidR="00AB0508" w:rsidRDefault="00BA0467" w:rsidP="00BA0467">
      <w:pPr>
        <w:jc w:val="both"/>
        <w:rPr>
          <w:rFonts w:ascii="Palatino" w:eastAsia="Times New Roman" w:hAnsi="Palatino" w:cs="Arial"/>
          <w:color w:val="666666"/>
          <w:sz w:val="21"/>
          <w:szCs w:val="21"/>
          <w:lang w:eastAsia="fr-FR"/>
        </w:rPr>
      </w:pPr>
      <w:r w:rsidRPr="00F30119">
        <w:rPr>
          <w:rFonts w:ascii="Palatino" w:eastAsia="Times New Roman" w:hAnsi="Palatino" w:cs="Arial"/>
          <w:color w:val="666666"/>
          <w:sz w:val="21"/>
          <w:szCs w:val="21"/>
          <w:lang w:eastAsia="fr-FR"/>
        </w:rPr>
        <w:t>Dans la conduite de ce projet, le RIFFEAC bénéficiera de l’expérience de </w:t>
      </w:r>
      <w:r w:rsidRPr="00F30119">
        <w:rPr>
          <w:rFonts w:ascii="Palatino" w:eastAsia="Times New Roman" w:hAnsi="Palatino" w:cs="Arial"/>
          <w:b/>
          <w:bCs/>
          <w:color w:val="666666"/>
          <w:sz w:val="21"/>
          <w:szCs w:val="21"/>
          <w:bdr w:val="none" w:sz="0" w:space="0" w:color="auto" w:frame="1"/>
          <w:lang w:eastAsia="fr-FR"/>
        </w:rPr>
        <w:t>l’Association Technique Internationale des Bois Tropicaux (ATIBT)</w:t>
      </w:r>
      <w:r w:rsidRPr="00F30119">
        <w:rPr>
          <w:rFonts w:ascii="Palatino" w:eastAsia="Times New Roman" w:hAnsi="Palatino" w:cs="Arial"/>
          <w:color w:val="666666"/>
          <w:sz w:val="21"/>
          <w:szCs w:val="21"/>
          <w:lang w:eastAsia="fr-FR"/>
        </w:rPr>
        <w:t> qui prend une part active au dialogue international et interlocuteur au niveau  des politiques forestières nationales et internationales, en tant que facilitateur, à travers une collaboration pratique avec les ministères, les organisations internationales</w:t>
      </w:r>
      <w:r w:rsidR="00340261">
        <w:rPr>
          <w:rFonts w:ascii="Palatino" w:eastAsia="Times New Roman" w:hAnsi="Palatino" w:cs="Arial"/>
          <w:color w:val="666666"/>
          <w:sz w:val="21"/>
          <w:szCs w:val="21"/>
          <w:lang w:eastAsia="fr-FR"/>
        </w:rPr>
        <w:t xml:space="preserve">. </w:t>
      </w:r>
    </w:p>
    <w:p w:rsidR="00340261" w:rsidRDefault="00340261" w:rsidP="00BA0467">
      <w:pPr>
        <w:jc w:val="both"/>
        <w:rPr>
          <w:rFonts w:ascii="Palatino" w:hAnsi="Palatino"/>
          <w:sz w:val="21"/>
          <w:szCs w:val="21"/>
          <w:lang w:val="fr-FR"/>
        </w:rPr>
      </w:pPr>
    </w:p>
    <w:p w:rsidR="00340261" w:rsidRPr="00DD4332" w:rsidRDefault="00340261" w:rsidP="00BA0467">
      <w:pPr>
        <w:jc w:val="both"/>
        <w:rPr>
          <w:lang w:val="fr-FR"/>
        </w:rPr>
      </w:pPr>
      <w:r w:rsidRPr="00A35B3D">
        <w:rPr>
          <w:rFonts w:ascii="Palatino" w:hAnsi="Palatino"/>
          <w:i/>
          <w:color w:val="00B050"/>
          <w:sz w:val="21"/>
          <w:szCs w:val="21"/>
          <w:lang w:val="fr-FR"/>
        </w:rPr>
        <w:t>Nos remerciements s’adressent à l’AFD</w:t>
      </w:r>
      <w:r w:rsidR="00D242D9" w:rsidRPr="00A35B3D">
        <w:rPr>
          <w:rFonts w:ascii="Palatino" w:hAnsi="Palatino"/>
          <w:i/>
          <w:color w:val="00B050"/>
          <w:sz w:val="21"/>
          <w:szCs w:val="21"/>
          <w:lang w:val="fr-FR"/>
        </w:rPr>
        <w:t xml:space="preserve"> pour son appui financier et à l’équipe ATIBT pour sa collaboration technique et particulièrement à l’équipe </w:t>
      </w:r>
      <w:r w:rsidR="00DD4332" w:rsidRPr="00A35B3D">
        <w:rPr>
          <w:rFonts w:ascii="Palatino" w:hAnsi="Palatino"/>
          <w:i/>
          <w:color w:val="00B050"/>
          <w:sz w:val="21"/>
          <w:szCs w:val="21"/>
          <w:lang w:val="fr-FR"/>
        </w:rPr>
        <w:t>des Experts Techniques (</w:t>
      </w:r>
      <w:r w:rsidR="00D242D9" w:rsidRPr="00A35B3D">
        <w:rPr>
          <w:rFonts w:ascii="Palatino" w:hAnsi="Palatino"/>
          <w:i/>
          <w:color w:val="00B050"/>
          <w:sz w:val="21"/>
          <w:szCs w:val="21"/>
          <w:lang w:val="fr-FR"/>
        </w:rPr>
        <w:t>EET</w:t>
      </w:r>
      <w:r w:rsidR="00DD4332" w:rsidRPr="00A35B3D">
        <w:rPr>
          <w:rFonts w:ascii="Palatino" w:hAnsi="Palatino"/>
          <w:i/>
          <w:color w:val="00B050"/>
          <w:sz w:val="21"/>
          <w:szCs w:val="21"/>
          <w:lang w:val="fr-FR"/>
        </w:rPr>
        <w:t>) du projet ADEFAC.</w:t>
      </w:r>
      <w:r w:rsidRPr="00DD4332">
        <w:rPr>
          <w:lang w:val="fr-FR"/>
        </w:rPr>
        <w:t xml:space="preserve"> </w:t>
      </w:r>
    </w:p>
    <w:p w:rsidR="000857FC" w:rsidRDefault="000857FC" w:rsidP="008F6BC6">
      <w:pPr>
        <w:rPr>
          <w:lang w:val="fr-FR"/>
        </w:rPr>
      </w:pPr>
    </w:p>
    <w:p w:rsidR="0096685E" w:rsidRDefault="0096685E" w:rsidP="008F6BC6">
      <w:pPr>
        <w:rPr>
          <w:lang w:val="fr-FR"/>
        </w:rPr>
      </w:pPr>
    </w:p>
    <w:p w:rsidR="00DD4332" w:rsidRPr="007973D0" w:rsidRDefault="00DD4332" w:rsidP="008F6BC6">
      <w:pPr>
        <w:rPr>
          <w:lang w:val="fr-FR"/>
        </w:rPr>
      </w:pPr>
    </w:p>
    <w:sectPr w:rsidR="00DD4332" w:rsidRPr="007973D0" w:rsidSect="00F84868">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155" w:rsidRDefault="00DD5155" w:rsidP="00CE77A6">
      <w:r>
        <w:separator/>
      </w:r>
    </w:p>
  </w:endnote>
  <w:endnote w:type="continuationSeparator" w:id="0">
    <w:p w:rsidR="00DD5155" w:rsidRDefault="00DD5155" w:rsidP="00CE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93048416"/>
      <w:docPartObj>
        <w:docPartGallery w:val="Page Numbers (Bottom of Page)"/>
        <w:docPartUnique/>
      </w:docPartObj>
    </w:sdtPr>
    <w:sdtContent>
      <w:p w:rsidR="00CE77A6" w:rsidRDefault="00CE77A6" w:rsidP="00E97E9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CE77A6" w:rsidRDefault="00CE77A6" w:rsidP="00CE77A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82851391"/>
      <w:docPartObj>
        <w:docPartGallery w:val="Page Numbers (Bottom of Page)"/>
        <w:docPartUnique/>
      </w:docPartObj>
    </w:sdtPr>
    <w:sdtContent>
      <w:p w:rsidR="00CE77A6" w:rsidRDefault="00CE77A6" w:rsidP="00E97E9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CE77A6" w:rsidRDefault="00CE77A6" w:rsidP="00CE77A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155" w:rsidRDefault="00DD5155" w:rsidP="00CE77A6">
      <w:r>
        <w:separator/>
      </w:r>
    </w:p>
  </w:footnote>
  <w:footnote w:type="continuationSeparator" w:id="0">
    <w:p w:rsidR="00DD5155" w:rsidRDefault="00DD5155" w:rsidP="00CE7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0B2"/>
    <w:multiLevelType w:val="hybridMultilevel"/>
    <w:tmpl w:val="F6AE17C2"/>
    <w:lvl w:ilvl="0" w:tplc="6D5844D4">
      <w:start w:val="3"/>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15:restartNumberingAfterBreak="0">
    <w:nsid w:val="685973F4"/>
    <w:multiLevelType w:val="hybridMultilevel"/>
    <w:tmpl w:val="68B8DE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8F954C4"/>
    <w:multiLevelType w:val="hybridMultilevel"/>
    <w:tmpl w:val="79645660"/>
    <w:lvl w:ilvl="0" w:tplc="6A36195E">
      <w:numFmt w:val="bullet"/>
      <w:lvlText w:val="-"/>
      <w:lvlJc w:val="left"/>
      <w:pPr>
        <w:ind w:left="720" w:hanging="360"/>
      </w:pPr>
      <w:rPr>
        <w:rFonts w:ascii="Calibri" w:eastAsiaTheme="minorHAnsi" w:hAnsi="Calibri" w:cs="Calibri" w:hint="default"/>
        <w:color w:val="29282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6E6EE2"/>
    <w:multiLevelType w:val="hybridMultilevel"/>
    <w:tmpl w:val="68B8DE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D0"/>
    <w:rsid w:val="00011484"/>
    <w:rsid w:val="00030591"/>
    <w:rsid w:val="000857FC"/>
    <w:rsid w:val="00211BEA"/>
    <w:rsid w:val="00264E66"/>
    <w:rsid w:val="002D3399"/>
    <w:rsid w:val="00301D26"/>
    <w:rsid w:val="003248C6"/>
    <w:rsid w:val="00340261"/>
    <w:rsid w:val="003438E7"/>
    <w:rsid w:val="003B2352"/>
    <w:rsid w:val="004A10DB"/>
    <w:rsid w:val="004E2CF7"/>
    <w:rsid w:val="0078772D"/>
    <w:rsid w:val="007973D0"/>
    <w:rsid w:val="008264C5"/>
    <w:rsid w:val="0087191B"/>
    <w:rsid w:val="008F6BC6"/>
    <w:rsid w:val="0096685E"/>
    <w:rsid w:val="00970A49"/>
    <w:rsid w:val="00A35B3D"/>
    <w:rsid w:val="00AB0508"/>
    <w:rsid w:val="00B37788"/>
    <w:rsid w:val="00BA0467"/>
    <w:rsid w:val="00BE399B"/>
    <w:rsid w:val="00C05AB3"/>
    <w:rsid w:val="00CE77A6"/>
    <w:rsid w:val="00CF7F60"/>
    <w:rsid w:val="00D242D9"/>
    <w:rsid w:val="00DD4332"/>
    <w:rsid w:val="00DD5155"/>
    <w:rsid w:val="00E63039"/>
    <w:rsid w:val="00F30119"/>
    <w:rsid w:val="00F71DDF"/>
    <w:rsid w:val="00F84868"/>
    <w:rsid w:val="00FA5CD4"/>
    <w:rsid w:val="00FB7BBE"/>
    <w:rsid w:val="00FD088A"/>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decimalSymbol w:val=","/>
  <w:listSeparator w:val=","/>
  <w14:docId w14:val="1265D932"/>
  <w15:chartTrackingRefBased/>
  <w15:docId w15:val="{A5902F4F-5C42-7D4B-8F39-54265E1E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M"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48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248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248C6"/>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3248C6"/>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1"/>
    <w:qFormat/>
    <w:rsid w:val="003438E7"/>
    <w:pPr>
      <w:spacing w:after="160" w:line="259" w:lineRule="auto"/>
      <w:ind w:left="720"/>
      <w:contextualSpacing/>
    </w:pPr>
    <w:rPr>
      <w:sz w:val="22"/>
      <w:szCs w:val="22"/>
      <w:lang w:val="fr-FR"/>
    </w:rPr>
  </w:style>
  <w:style w:type="paragraph" w:styleId="Pieddepage">
    <w:name w:val="footer"/>
    <w:basedOn w:val="Normal"/>
    <w:link w:val="PieddepageCar"/>
    <w:uiPriority w:val="99"/>
    <w:unhideWhenUsed/>
    <w:rsid w:val="00CE77A6"/>
    <w:pPr>
      <w:tabs>
        <w:tab w:val="center" w:pos="4536"/>
        <w:tab w:val="right" w:pos="9072"/>
      </w:tabs>
    </w:pPr>
  </w:style>
  <w:style w:type="character" w:customStyle="1" w:styleId="PieddepageCar">
    <w:name w:val="Pied de page Car"/>
    <w:basedOn w:val="Policepardfaut"/>
    <w:link w:val="Pieddepage"/>
    <w:uiPriority w:val="99"/>
    <w:rsid w:val="00CE77A6"/>
  </w:style>
  <w:style w:type="character" w:styleId="Numrodepage">
    <w:name w:val="page number"/>
    <w:basedOn w:val="Policepardfaut"/>
    <w:uiPriority w:val="99"/>
    <w:semiHidden/>
    <w:unhideWhenUsed/>
    <w:rsid w:val="00CE7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ffeac.org/projets/projet-dappui-au-developpement-de-la-formation-continue-dans-la-filiere-foret-bois-en-afrique-centrale-adefa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iffea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tibt.o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781</Words>
  <Characters>4300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5</cp:revision>
  <cp:lastPrinted>2020-09-10T17:45:00Z</cp:lastPrinted>
  <dcterms:created xsi:type="dcterms:W3CDTF">2020-09-09T22:03:00Z</dcterms:created>
  <dcterms:modified xsi:type="dcterms:W3CDTF">2020-09-10T18:02:00Z</dcterms:modified>
</cp:coreProperties>
</file>